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新疆生产建设兵团</w:t>
      </w:r>
      <w:r>
        <w:rPr>
          <w:rFonts w:hint="eastAsia" w:ascii="方正小标宋简体" w:hAnsi="仿宋" w:eastAsia="方正小标宋简体"/>
          <w:sz w:val="44"/>
          <w:szCs w:val="44"/>
        </w:rPr>
        <w:t>第八师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一三四团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领导班子简介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欧阳伟  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八师副师长、石河子市副市长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，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2240" w:firstLineChars="7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134团党委书记、政委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hAnsi="仿宋_GB2312" w:eastAsia="仿宋_GB2312" w:cs="仿宋_GB2312"/>
          <w:spacing w:val="0"/>
          <w:sz w:val="32"/>
          <w:szCs w:val="32"/>
          <w:lang w:val="en-US" w:eastAsia="zh-CN"/>
        </w:rPr>
        <w:t>袁典凡    团党委副书记、团长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hAnsi="仿宋_GB2312" w:eastAsia="仿宋_GB2312" w:cs="仿宋_GB2312"/>
          <w:spacing w:val="0"/>
          <w:sz w:val="32"/>
          <w:szCs w:val="32"/>
          <w:lang w:val="en-US" w:eastAsia="zh-CN"/>
        </w:rPr>
        <w:t>朱凤兰    团党委副书记、副政委、工会主席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hAnsi="仿宋_GB2312" w:eastAsia="仿宋_GB2312" w:cs="仿宋_GB2312"/>
          <w:spacing w:val="0"/>
          <w:sz w:val="32"/>
          <w:szCs w:val="32"/>
          <w:lang w:val="en-US" w:eastAsia="zh-CN"/>
        </w:rPr>
        <w:t>徐  轶    团党委常委、纪委书记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hAnsi="仿宋_GB2312" w:eastAsia="仿宋_GB2312" w:cs="仿宋_GB2312"/>
          <w:spacing w:val="0"/>
          <w:sz w:val="32"/>
          <w:szCs w:val="32"/>
          <w:lang w:val="en-US" w:eastAsia="zh-CN"/>
        </w:rPr>
        <w:t>宋  斌    团党委常委、副团长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hAnsi="仿宋_GB2312" w:eastAsia="仿宋_GB2312" w:cs="仿宋_GB2312"/>
          <w:spacing w:val="0"/>
          <w:sz w:val="32"/>
          <w:szCs w:val="32"/>
          <w:lang w:val="en-US" w:eastAsia="zh-CN"/>
        </w:rPr>
        <w:t>王永国    团党委常委、人武部长、政法委书记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/>
          <w:lang w:val="en-US" w:eastAsia="zh-CN"/>
        </w:rPr>
      </w:pPr>
    </w:p>
    <w:p>
      <w:pPr>
        <w:spacing w:line="760" w:lineRule="exact"/>
        <w:jc w:val="center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</w:p>
    <w:p>
      <w:pPr>
        <w:spacing w:line="760" w:lineRule="exact"/>
        <w:jc w:val="center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</w:p>
    <w:p>
      <w:pPr>
        <w:spacing w:line="760" w:lineRule="exact"/>
        <w:jc w:val="center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</w:p>
    <w:p>
      <w:pPr>
        <w:spacing w:line="760" w:lineRule="exact"/>
        <w:jc w:val="center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</w:p>
    <w:p>
      <w:pPr>
        <w:spacing w:line="760" w:lineRule="exact"/>
        <w:jc w:val="center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spacing w:line="760" w:lineRule="exact"/>
        <w:jc w:val="center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</w:p>
    <w:p>
      <w:pPr>
        <w:spacing w:line="7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新疆生产建设兵团</w:t>
      </w:r>
      <w:r>
        <w:rPr>
          <w:rFonts w:hint="eastAsia" w:ascii="方正小标宋简体" w:hAnsi="仿宋" w:eastAsia="方正小标宋简体"/>
          <w:sz w:val="44"/>
          <w:szCs w:val="44"/>
        </w:rPr>
        <w:t>第八师一三四团简介</w:t>
      </w:r>
    </w:p>
    <w:p>
      <w:pPr>
        <w:spacing w:line="500" w:lineRule="exact"/>
        <w:ind w:firstLine="707" w:firstLineChars="221"/>
        <w:rPr>
          <w:rFonts w:ascii="仿宋" w:hAnsi="仿宋" w:eastAsia="仿宋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一、历史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新疆生产建设兵团八师一三四团，始建于1957年3月,建初为新疆军区农业建设第七师下野地管理处国营第三农场，隶属农七师党委领导；1957年1O月，成立农七师下野地第一管理处，下辖安下片区七个团场；1975年9月，划入石河子垦区，归八师石河子市管辖；1981年12月,恢复兵团及师建制，一三四团命名为下野地镇；2004年6月，由原一三四团场和一三五团场合并，命名为一三四中心团场；2006年6月9日，原一三四团和一三五团完成实质性合并，更名为一三四团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团部设在下野地，形成了一团两镇格局。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二、区位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团场地处天山北麓、准葛尔盆地西南部，古尔班通古特大沙漠南缘，天山北坡经济带中段的沙湾县境内，玛纳斯河中游下野地垦区。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团场辖区总面积</w:t>
      </w:r>
      <w:r>
        <w:rPr>
          <w:rFonts w:ascii="仿宋_GB2312"/>
          <w:bCs/>
          <w:sz w:val="32"/>
          <w:szCs w:val="32"/>
        </w:rPr>
        <w:t>47742.58</w:t>
      </w:r>
      <w:r>
        <w:rPr>
          <w:rFonts w:hint="eastAsia" w:ascii="仿宋_GB2312" w:hAnsi="Times New Roman" w:eastAsia="仿宋_GB2312"/>
          <w:bCs/>
          <w:sz w:val="32"/>
          <w:szCs w:val="32"/>
        </w:rPr>
        <w:t>公顷（</w:t>
      </w:r>
      <w:r>
        <w:rPr>
          <w:rFonts w:ascii="仿宋_GB2312" w:hAnsi="Times New Roman" w:eastAsia="仿宋_GB2312"/>
          <w:bCs/>
          <w:sz w:val="32"/>
          <w:szCs w:val="32"/>
        </w:rPr>
        <w:t>716138.70</w:t>
      </w:r>
      <w:r>
        <w:rPr>
          <w:rFonts w:hint="eastAsia" w:ascii="仿宋_GB2312" w:hAnsi="Times New Roman" w:eastAsia="仿宋_GB2312"/>
          <w:bCs/>
          <w:sz w:val="32"/>
          <w:szCs w:val="32"/>
        </w:rPr>
        <w:t>亩），其中：耕地</w:t>
      </w:r>
      <w:r>
        <w:rPr>
          <w:rFonts w:ascii="仿宋_GB2312"/>
          <w:bCs/>
          <w:sz w:val="32"/>
          <w:szCs w:val="32"/>
        </w:rPr>
        <w:t>29484.90</w:t>
      </w:r>
      <w:r>
        <w:rPr>
          <w:rFonts w:hint="eastAsia" w:ascii="仿宋_GB2312" w:hAnsi="Times New Roman" w:eastAsia="仿宋_GB2312"/>
          <w:bCs/>
          <w:sz w:val="32"/>
          <w:szCs w:val="32"/>
        </w:rPr>
        <w:t>公顷（</w:t>
      </w:r>
      <w:r>
        <w:rPr>
          <w:rFonts w:ascii="仿宋_GB2312" w:hAnsi="Times New Roman" w:eastAsia="仿宋_GB2312"/>
          <w:bCs/>
          <w:sz w:val="32"/>
          <w:szCs w:val="32"/>
        </w:rPr>
        <w:t>442273.50</w:t>
      </w:r>
      <w:r>
        <w:rPr>
          <w:rFonts w:hint="eastAsia" w:ascii="仿宋_GB2312" w:hAnsi="Times New Roman" w:eastAsia="仿宋_GB2312"/>
          <w:bCs/>
          <w:sz w:val="32"/>
          <w:szCs w:val="32"/>
        </w:rPr>
        <w:t>亩）；园地</w:t>
      </w:r>
      <w:r>
        <w:rPr>
          <w:rFonts w:ascii="仿宋_GB2312" w:hAnsi="Times New Roman" w:eastAsia="仿宋_GB2312"/>
          <w:bCs/>
          <w:sz w:val="32"/>
          <w:szCs w:val="32"/>
        </w:rPr>
        <w:t>728.89</w:t>
      </w:r>
      <w:r>
        <w:rPr>
          <w:rFonts w:hint="eastAsia" w:ascii="仿宋_GB2312" w:hAnsi="Times New Roman" w:eastAsia="仿宋_GB2312"/>
          <w:bCs/>
          <w:sz w:val="32"/>
          <w:szCs w:val="32"/>
        </w:rPr>
        <w:t>公顷（</w:t>
      </w:r>
      <w:r>
        <w:rPr>
          <w:rFonts w:ascii="仿宋_GB2312" w:hAnsi="Times New Roman" w:eastAsia="仿宋_GB2312"/>
          <w:bCs/>
          <w:sz w:val="32"/>
          <w:szCs w:val="32"/>
        </w:rPr>
        <w:t>10933.35</w:t>
      </w:r>
      <w:r>
        <w:rPr>
          <w:rFonts w:hint="eastAsia" w:ascii="仿宋_GB2312" w:hAnsi="Times New Roman" w:eastAsia="仿宋_GB2312"/>
          <w:bCs/>
          <w:sz w:val="32"/>
          <w:szCs w:val="32"/>
        </w:rPr>
        <w:t>亩）；林地</w:t>
      </w:r>
      <w:r>
        <w:rPr>
          <w:rFonts w:ascii="仿宋_GB2312" w:hAnsi="Times New Roman" w:eastAsia="仿宋_GB2312"/>
          <w:bCs/>
          <w:sz w:val="32"/>
          <w:szCs w:val="32"/>
        </w:rPr>
        <w:t>6030.71</w:t>
      </w:r>
      <w:r>
        <w:rPr>
          <w:rFonts w:hint="eastAsia" w:ascii="仿宋_GB2312" w:hAnsi="Times New Roman" w:eastAsia="仿宋_GB2312"/>
          <w:bCs/>
          <w:sz w:val="32"/>
          <w:szCs w:val="32"/>
        </w:rPr>
        <w:t>公顷（</w:t>
      </w:r>
      <w:r>
        <w:rPr>
          <w:rFonts w:ascii="仿宋_GB2312" w:hAnsi="Times New Roman" w:eastAsia="仿宋_GB2312"/>
          <w:bCs/>
          <w:sz w:val="32"/>
          <w:szCs w:val="32"/>
        </w:rPr>
        <w:t>90460.65</w:t>
      </w:r>
      <w:r>
        <w:rPr>
          <w:rFonts w:hint="eastAsia" w:ascii="仿宋_GB2312" w:hAnsi="Times New Roman" w:eastAsia="仿宋_GB2312"/>
          <w:bCs/>
          <w:sz w:val="32"/>
          <w:szCs w:val="32"/>
        </w:rPr>
        <w:t>亩）；草地</w:t>
      </w:r>
      <w:r>
        <w:rPr>
          <w:rFonts w:ascii="仿宋_GB2312" w:hAnsi="Times New Roman" w:eastAsia="仿宋_GB2312"/>
          <w:bCs/>
          <w:sz w:val="32"/>
          <w:szCs w:val="32"/>
        </w:rPr>
        <w:t>836.94</w:t>
      </w:r>
      <w:r>
        <w:rPr>
          <w:rFonts w:hint="eastAsia" w:ascii="仿宋_GB2312" w:hAnsi="Times New Roman" w:eastAsia="仿宋_GB2312"/>
          <w:bCs/>
          <w:sz w:val="32"/>
          <w:szCs w:val="32"/>
        </w:rPr>
        <w:t>公顷（</w:t>
      </w:r>
      <w:r>
        <w:rPr>
          <w:rFonts w:ascii="仿宋_GB2312" w:hAnsi="Times New Roman" w:eastAsia="仿宋_GB2312"/>
          <w:bCs/>
          <w:sz w:val="32"/>
          <w:szCs w:val="32"/>
        </w:rPr>
        <w:t>12554.10</w:t>
      </w:r>
      <w:r>
        <w:rPr>
          <w:rFonts w:hint="eastAsia" w:ascii="仿宋_GB2312" w:hAnsi="Times New Roman" w:eastAsia="仿宋_GB2312"/>
          <w:bCs/>
          <w:sz w:val="32"/>
          <w:szCs w:val="32"/>
        </w:rPr>
        <w:t>亩）；城镇及工矿用地</w:t>
      </w:r>
      <w:r>
        <w:rPr>
          <w:rFonts w:ascii="仿宋_GB2312" w:hAnsi="Times New Roman" w:eastAsia="仿宋_GB2312"/>
          <w:bCs/>
          <w:sz w:val="32"/>
          <w:szCs w:val="32"/>
        </w:rPr>
        <w:t>1018.45</w:t>
      </w:r>
      <w:r>
        <w:rPr>
          <w:rFonts w:hint="eastAsia" w:ascii="仿宋_GB2312" w:hAnsi="Times New Roman" w:eastAsia="仿宋_GB2312"/>
          <w:bCs/>
          <w:sz w:val="32"/>
          <w:szCs w:val="32"/>
        </w:rPr>
        <w:t>公顷（</w:t>
      </w:r>
      <w:r>
        <w:rPr>
          <w:rFonts w:ascii="仿宋_GB2312" w:hAnsi="Times New Roman" w:eastAsia="仿宋_GB2312"/>
          <w:bCs/>
          <w:sz w:val="32"/>
          <w:szCs w:val="32"/>
        </w:rPr>
        <w:t>15276.75</w:t>
      </w:r>
      <w:r>
        <w:rPr>
          <w:rFonts w:hint="eastAsia" w:ascii="仿宋_GB2312" w:hAnsi="Times New Roman" w:eastAsia="仿宋_GB2312"/>
          <w:bCs/>
          <w:sz w:val="32"/>
          <w:szCs w:val="32"/>
        </w:rPr>
        <w:t>亩）；交通运输用地</w:t>
      </w:r>
      <w:r>
        <w:rPr>
          <w:rFonts w:ascii="仿宋_GB2312" w:hAnsi="Times New Roman" w:eastAsia="仿宋_GB2312"/>
          <w:bCs/>
          <w:sz w:val="32"/>
          <w:szCs w:val="32"/>
        </w:rPr>
        <w:t>898.13</w:t>
      </w:r>
      <w:r>
        <w:rPr>
          <w:rFonts w:hint="eastAsia" w:ascii="仿宋_GB2312" w:hAnsi="Times New Roman" w:eastAsia="仿宋_GB2312"/>
          <w:bCs/>
          <w:sz w:val="32"/>
          <w:szCs w:val="32"/>
        </w:rPr>
        <w:t>公顷（</w:t>
      </w:r>
      <w:r>
        <w:rPr>
          <w:rFonts w:ascii="仿宋_GB2312" w:hAnsi="Times New Roman" w:eastAsia="仿宋_GB2312"/>
          <w:bCs/>
          <w:sz w:val="32"/>
          <w:szCs w:val="32"/>
        </w:rPr>
        <w:t>13471.95</w:t>
      </w:r>
      <w:r>
        <w:rPr>
          <w:rFonts w:hint="eastAsia" w:ascii="仿宋_GB2312" w:hAnsi="Times New Roman" w:eastAsia="仿宋_GB2312"/>
          <w:bCs/>
          <w:sz w:val="32"/>
          <w:szCs w:val="32"/>
        </w:rPr>
        <w:t>亩）；水域及水利设施用地</w:t>
      </w:r>
      <w:r>
        <w:rPr>
          <w:rFonts w:ascii="仿宋_GB2312" w:hAnsi="Times New Roman" w:eastAsia="仿宋_GB2312"/>
          <w:bCs/>
          <w:sz w:val="32"/>
          <w:szCs w:val="32"/>
        </w:rPr>
        <w:t>1053.77</w:t>
      </w:r>
      <w:r>
        <w:rPr>
          <w:rFonts w:hint="eastAsia" w:ascii="仿宋_GB2312" w:hAnsi="Times New Roman" w:eastAsia="仿宋_GB2312"/>
          <w:bCs/>
          <w:sz w:val="32"/>
          <w:szCs w:val="32"/>
        </w:rPr>
        <w:t>公顷（</w:t>
      </w:r>
      <w:r>
        <w:rPr>
          <w:rFonts w:ascii="仿宋_GB2312" w:hAnsi="Times New Roman" w:eastAsia="仿宋_GB2312"/>
          <w:bCs/>
          <w:sz w:val="32"/>
          <w:szCs w:val="32"/>
        </w:rPr>
        <w:t>15806.55</w:t>
      </w:r>
      <w:r>
        <w:rPr>
          <w:rFonts w:hint="eastAsia" w:ascii="仿宋_GB2312" w:hAnsi="Times New Roman" w:eastAsia="仿宋_GB2312"/>
          <w:bCs/>
          <w:sz w:val="32"/>
          <w:szCs w:val="32"/>
        </w:rPr>
        <w:t>亩）；其他土地</w:t>
      </w:r>
      <w:r>
        <w:rPr>
          <w:rFonts w:ascii="仿宋_GB2312" w:hAnsi="Times New Roman" w:eastAsia="仿宋_GB2312"/>
          <w:bCs/>
          <w:sz w:val="32"/>
          <w:szCs w:val="32"/>
        </w:rPr>
        <w:t>7690.79</w:t>
      </w:r>
      <w:r>
        <w:rPr>
          <w:rFonts w:hint="eastAsia" w:ascii="仿宋_GB2312" w:hAnsi="Times New Roman" w:eastAsia="仿宋_GB2312"/>
          <w:bCs/>
          <w:sz w:val="32"/>
          <w:szCs w:val="32"/>
        </w:rPr>
        <w:t>公顷（</w:t>
      </w:r>
      <w:r>
        <w:rPr>
          <w:rFonts w:ascii="仿宋_GB2312" w:hAnsi="Times New Roman" w:eastAsia="仿宋_GB2312"/>
          <w:bCs/>
          <w:sz w:val="32"/>
          <w:szCs w:val="32"/>
        </w:rPr>
        <w:t>115361.85</w:t>
      </w:r>
      <w:r>
        <w:rPr>
          <w:rFonts w:hint="eastAsia" w:ascii="仿宋_GB2312" w:hAnsi="Times New Roman" w:eastAsia="仿宋_GB2312"/>
          <w:bCs/>
          <w:sz w:val="32"/>
          <w:szCs w:val="32"/>
        </w:rPr>
        <w:t>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东距自治区首府乌鲁木齐市213公里，东南距军垦名城石河子市96公里，距沙湾县城60公里，西北距石油名城克拉玛依市110公里，西南距奎屯市90公里。团部东与一二一团(一二二团)、一四四团相望;西与一三三团(一三二团)为邻;南沿西岸大渠与一四一团、一四二团为界,北至古尔班通古特沙漠南缘与一三六团相接，是下野地、安集海垦区的中心腹地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下野地垦区公、检、法、司、工商、税务、通讯、电力、金融等35家机构入驻134团团部。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hint="eastAsia"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三、交通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jc w:val="both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团场境内有四条省道穿团而过，S312线（奎下公路）、兵团省道S617线（沙桃公路）横贯东西,S20线（五克高速公路）、 S224线（安下公路）纵联南北，形成三横（312省道、炮红公路、沙桃公路）和三纵（S20五克高速、安下公路、下沙公路）的公路网系统，与北疆铁路复线的建成，将进一步加强镇区与周边城市的联系，交通条件和投资环境十分优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四、气候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团场地处北温带干旱地区，属欧亚大陆腹地，受西风带控制，属典型大陆性气候，为新疆干草原荒漠区。特点：气温差异大，夏季炎热，冬季寒冷，降水量小，日照长，无霜期短。历年日平均气温6.56℃，极端最低气温-41.1℃，极端最高气温43.1℃。历年日平均降水量136.89毫米，平均蒸发量1850.75毫米，为降水量的13.5倍。年平均日照时数2828.16小时，历年日平均大于10℃的积温3625℃。年无霜期117-199天，平均162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五、作物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团场经济以棉花生产为主，2023年种植棉花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29.23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万亩、小麦1.73万亩、西瓜0.2万亩、葡萄0.44万亩、玉米2万亩、青贮0.02亩。134团是闻名遐迩的“下野地西瓜”的发源地和主产区。下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野地西瓜有“甜、鲜、脆、香”四大特点，名扬国内外，已有50多年的栽培历史，曾被国家选定为国宴果品。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hint="default" w:ascii="黑体" w:hAnsi="黑体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  <w:lang w:val="en-US" w:eastAsia="zh-CN"/>
        </w:rPr>
        <w:t>六、政治经济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10" w:firstLineChars="221"/>
        <w:textAlignment w:val="auto"/>
        <w:rPr>
          <w:rFonts w:hint="default" w:ascii="楷体_GB2312" w:hAnsi="楷体_GB2312" w:eastAsia="楷体_GB2312" w:cs="楷体_GB2312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  <w:lang w:val="en-US" w:eastAsia="zh-CN"/>
        </w:rPr>
        <w:t>（一）人口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截止2024年2月29日，全团共有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户籍人口18726人，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实际居住人口12253人。其中：汉族11831人，少数民族422人（维吾尔族91人，哈萨克族45人，回族160人，其它民族126人）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10" w:firstLineChars="221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  <w:lang w:val="en-US" w:eastAsia="zh-CN"/>
        </w:rPr>
        <w:t>（二）机构设置及人员编制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行政编制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134团机关行政编制35名，内设科室6个。其中：团领导职数5名，内设机构科级领导职数13名。实有人数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人，其中：团领导5人，科级领导干部1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人，空编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名。134团武装部（挂党委民兵工作委员会牌子）编制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名，实有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事业编制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134团所属事业单位8个，事业单位编制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名，实有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人。领导职数20名，科级领导干部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人，空编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现有基层党组织40个，党员1195人，职工3929人，基干民兵278人。共有25个农业连队（23个作业点连队、2个居住点连队），4个社区，加工厂7家，工业企业8家。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  <w:lang w:val="en-US" w:eastAsia="zh-CN" w:bidi="ar-SA"/>
        </w:rPr>
        <w:t>（三）经济指标完成情况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2023年全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年实现地区生产总值10.56亿元。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全年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实现全口径税收收入9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06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万元，同比增长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8.1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,非税收入1146万元,同比增长61.4%。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固定资产投资完成16.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72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亿元，同比增长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24.13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%。招商引资形成实物量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15.18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亿元。实现社会消费品零售总额2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434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万元,同比增长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9.9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%。</w:t>
      </w:r>
    </w:p>
    <w:p>
      <w:pPr>
        <w:pStyle w:val="2"/>
        <w:jc w:val="both"/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sectPr>
      <w:footerReference r:id="rId3" w:type="default"/>
      <w:pgSz w:w="11905" w:h="16838" w:orient="landscape"/>
      <w:pgMar w:top="1440" w:right="1803" w:bottom="1440" w:left="1797" w:header="851" w:footer="992" w:gutter="0"/>
      <w:pgNumType w:fmt="decimal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sz w:val="22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sz w:val="22"/>
                        <w:szCs w:val="36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bookFoldPrinting w:val="1"/>
  <w:bookFoldPrintingSheets w:val="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7045E"/>
    <w:rsid w:val="01D112AE"/>
    <w:rsid w:val="04BC7930"/>
    <w:rsid w:val="05672F1B"/>
    <w:rsid w:val="07B33981"/>
    <w:rsid w:val="0D295AC2"/>
    <w:rsid w:val="0FB17BE4"/>
    <w:rsid w:val="128F486C"/>
    <w:rsid w:val="139125AA"/>
    <w:rsid w:val="14992334"/>
    <w:rsid w:val="18302C3C"/>
    <w:rsid w:val="1FE77CDE"/>
    <w:rsid w:val="1FEC2212"/>
    <w:rsid w:val="222E46DE"/>
    <w:rsid w:val="2301181D"/>
    <w:rsid w:val="31C56AF8"/>
    <w:rsid w:val="32E2555E"/>
    <w:rsid w:val="32E572B2"/>
    <w:rsid w:val="33263583"/>
    <w:rsid w:val="333E7A4E"/>
    <w:rsid w:val="370D3E3D"/>
    <w:rsid w:val="384529F3"/>
    <w:rsid w:val="3B264298"/>
    <w:rsid w:val="3D8127FA"/>
    <w:rsid w:val="41FC3D93"/>
    <w:rsid w:val="44240E7B"/>
    <w:rsid w:val="49314EEB"/>
    <w:rsid w:val="494B254D"/>
    <w:rsid w:val="4A984524"/>
    <w:rsid w:val="4D306F30"/>
    <w:rsid w:val="4FDB5023"/>
    <w:rsid w:val="511F275F"/>
    <w:rsid w:val="519D2EE1"/>
    <w:rsid w:val="580277FF"/>
    <w:rsid w:val="5D213A20"/>
    <w:rsid w:val="5E5C049B"/>
    <w:rsid w:val="626E0788"/>
    <w:rsid w:val="636607DC"/>
    <w:rsid w:val="671523A8"/>
    <w:rsid w:val="67863610"/>
    <w:rsid w:val="6D84530D"/>
    <w:rsid w:val="6E69372E"/>
    <w:rsid w:val="71E25541"/>
    <w:rsid w:val="72027AF5"/>
    <w:rsid w:val="77176306"/>
    <w:rsid w:val="78852998"/>
    <w:rsid w:val="7B803CC5"/>
    <w:rsid w:val="7B8D74AE"/>
    <w:rsid w:val="7DB2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next w:val="1"/>
    <w:autoRedefine/>
    <w:qFormat/>
    <w:uiPriority w:val="0"/>
    <w:pPr>
      <w:spacing w:line="440" w:lineRule="atLeast"/>
      <w:jc w:val="center"/>
    </w:pPr>
    <w:rPr>
      <w:rFonts w:ascii="仿宋_GB2312" w:hAnsi="华文楷体"/>
      <w:spacing w:val="-24"/>
      <w:sz w:val="36"/>
    </w:rPr>
  </w:style>
  <w:style w:type="paragraph" w:styleId="4">
    <w:name w:val="Body Text Indent"/>
    <w:basedOn w:val="1"/>
    <w:next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2"/>
    <w:autoRedefine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2024-03-04T01:52:00Z</dcterms:created>
  <dc:creator>Administrator</dc:creator>
  <cp:lastModifiedBy>Brilliant.</cp:lastModifiedBy>
  <cp:lastPrinted>2024-03-05T05:00:00Z</cp:lastPrinted>
  <dcterms:modified xsi:type="dcterms:W3CDTF">2024-03-05T05:18:23Z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286728EC97C1413B93786EBBD2EE506A_13</vt:lpwstr>
  </property>
</Properties>
</file>